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19" w:rsidRPr="00190C5B" w:rsidRDefault="005E6F19" w:rsidP="005E6F1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Вопросы для подготовки к государственному экзамену по дисциплине «Педагогика и психология высшей школы»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1. Сущностная и функциональная характеристика педагогики как науки.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Определение предмета педагогики высшей школы. Ее основные категории.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2. Система антропологических наук и место в ней педагогики. Проблема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диалектической взаимосвязи педагогики и психологии.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3. Принципы и методы педагогического исследования.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4. Характеристика общеметодологических принципов развития высшего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образования.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Pr="00190C5B">
        <w:rPr>
          <w:rFonts w:eastAsiaTheme="minorHAnsi"/>
          <w:sz w:val="28"/>
          <w:szCs w:val="28"/>
        </w:rPr>
        <w:t>. Современные стратегии модернизации высшего образования в России.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Pr="00190C5B">
        <w:rPr>
          <w:rFonts w:eastAsiaTheme="minorHAnsi"/>
          <w:sz w:val="28"/>
          <w:szCs w:val="28"/>
        </w:rPr>
        <w:t>. Болонский процесс и другие интеграционные процессы в развитии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высшего образования.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Pr="00190C5B">
        <w:rPr>
          <w:rFonts w:eastAsiaTheme="minorHAnsi"/>
          <w:sz w:val="28"/>
          <w:szCs w:val="28"/>
        </w:rPr>
        <w:t>. Современная система образования РФ. Принципы её построения. Закон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«Об образовании в Российской Федерации».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Pr="00190C5B"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>Преподаватель</w:t>
      </w:r>
      <w:r w:rsidRPr="00190C5B">
        <w:rPr>
          <w:rFonts w:eastAsiaTheme="minorHAnsi"/>
          <w:sz w:val="28"/>
          <w:szCs w:val="28"/>
        </w:rPr>
        <w:t xml:space="preserve"> высшей школы – творческая личность.</w:t>
      </w:r>
      <w:r>
        <w:rPr>
          <w:rFonts w:eastAsiaTheme="minorHAnsi"/>
          <w:sz w:val="28"/>
          <w:szCs w:val="28"/>
        </w:rPr>
        <w:t xml:space="preserve"> Преподаватель высшей школы как педагог, методист, исследователь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Pr="00190C5B">
        <w:rPr>
          <w:rFonts w:eastAsiaTheme="minorHAnsi"/>
          <w:sz w:val="28"/>
          <w:szCs w:val="28"/>
        </w:rPr>
        <w:t>. Структура педагогической деятельности.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</w:t>
      </w:r>
      <w:r w:rsidRPr="00190C5B">
        <w:rPr>
          <w:rFonts w:eastAsiaTheme="minorHAnsi"/>
          <w:sz w:val="28"/>
          <w:szCs w:val="28"/>
        </w:rPr>
        <w:t>. Студент как творческая личность.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</w:t>
      </w:r>
      <w:r w:rsidRPr="00190C5B">
        <w:rPr>
          <w:rFonts w:eastAsiaTheme="minorHAnsi"/>
          <w:sz w:val="28"/>
          <w:szCs w:val="28"/>
        </w:rPr>
        <w:t>. Формирование базовой культуры личности студента в целостном учебно-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 xml:space="preserve">воспитательном </w:t>
      </w:r>
      <w:proofErr w:type="gramStart"/>
      <w:r w:rsidRPr="00190C5B">
        <w:rPr>
          <w:rFonts w:eastAsiaTheme="minorHAnsi"/>
          <w:sz w:val="28"/>
          <w:szCs w:val="28"/>
        </w:rPr>
        <w:t>процессе</w:t>
      </w:r>
      <w:proofErr w:type="gramEnd"/>
      <w:r w:rsidRPr="00190C5B">
        <w:rPr>
          <w:rFonts w:eastAsiaTheme="minorHAnsi"/>
          <w:sz w:val="28"/>
          <w:szCs w:val="28"/>
        </w:rPr>
        <w:t>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12</w:t>
      </w:r>
      <w:r w:rsidRPr="00190C5B">
        <w:rPr>
          <w:rFonts w:eastAsiaTheme="minorHAnsi"/>
          <w:sz w:val="28"/>
          <w:szCs w:val="28"/>
        </w:rPr>
        <w:t xml:space="preserve">. Сущность и генезис педагогического общения. Стили </w:t>
      </w:r>
      <w:proofErr w:type="gramStart"/>
      <w:r w:rsidRPr="00190C5B">
        <w:rPr>
          <w:rFonts w:eastAsiaTheme="minorHAnsi"/>
          <w:sz w:val="28"/>
          <w:szCs w:val="28"/>
        </w:rPr>
        <w:t>педагогического</w:t>
      </w:r>
      <w:proofErr w:type="gramEnd"/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общения и их технологическая характеристика.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13</w:t>
      </w:r>
      <w:r w:rsidRPr="00190C5B">
        <w:rPr>
          <w:rFonts w:eastAsiaTheme="minorHAnsi"/>
          <w:sz w:val="28"/>
          <w:szCs w:val="28"/>
        </w:rPr>
        <w:t>. Содержание и структура педагогического общения.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14</w:t>
      </w:r>
      <w:r w:rsidRPr="00190C5B">
        <w:rPr>
          <w:rFonts w:eastAsiaTheme="minorHAnsi"/>
          <w:sz w:val="28"/>
          <w:szCs w:val="28"/>
        </w:rPr>
        <w:t xml:space="preserve">. Особенности педагогического общения в вузе. Диалог и монолог </w:t>
      </w:r>
      <w:proofErr w:type="gramStart"/>
      <w:r w:rsidRPr="00190C5B">
        <w:rPr>
          <w:rFonts w:eastAsiaTheme="minorHAnsi"/>
          <w:sz w:val="28"/>
          <w:szCs w:val="28"/>
        </w:rPr>
        <w:t>в</w:t>
      </w:r>
      <w:proofErr w:type="gramEnd"/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 xml:space="preserve">педагогическом </w:t>
      </w:r>
      <w:proofErr w:type="gramStart"/>
      <w:r w:rsidRPr="00190C5B">
        <w:rPr>
          <w:rFonts w:eastAsiaTheme="minorHAnsi"/>
          <w:sz w:val="28"/>
          <w:szCs w:val="28"/>
        </w:rPr>
        <w:t>общении</w:t>
      </w:r>
      <w:proofErr w:type="gramEnd"/>
      <w:r w:rsidRPr="00190C5B">
        <w:rPr>
          <w:rFonts w:eastAsiaTheme="minorHAnsi"/>
          <w:sz w:val="28"/>
          <w:szCs w:val="28"/>
        </w:rPr>
        <w:t>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15</w:t>
      </w:r>
      <w:r w:rsidRPr="00190C5B">
        <w:rPr>
          <w:rFonts w:eastAsiaTheme="minorHAnsi"/>
          <w:sz w:val="28"/>
          <w:szCs w:val="28"/>
        </w:rPr>
        <w:t>. Общее понятие о дидактике и дидактической системе. Актуальные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проблемы современной дидактики высшей школы.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16</w:t>
      </w:r>
      <w:r w:rsidRPr="00190C5B">
        <w:rPr>
          <w:rFonts w:eastAsiaTheme="minorHAnsi"/>
          <w:sz w:val="28"/>
          <w:szCs w:val="28"/>
        </w:rPr>
        <w:t>. Сущность, структура и движущие силы процесса обучения.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17</w:t>
      </w:r>
      <w:r w:rsidRPr="00190C5B">
        <w:rPr>
          <w:rFonts w:eastAsiaTheme="minorHAnsi"/>
          <w:sz w:val="28"/>
          <w:szCs w:val="28"/>
        </w:rPr>
        <w:t>. Систематика педагогических закономерностей, принципов и правил.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 xml:space="preserve">Принципы обучения как основной ориентир в </w:t>
      </w:r>
      <w:proofErr w:type="gramStart"/>
      <w:r w:rsidRPr="00190C5B">
        <w:rPr>
          <w:rFonts w:eastAsiaTheme="minorHAnsi"/>
          <w:sz w:val="28"/>
          <w:szCs w:val="28"/>
        </w:rPr>
        <w:t>преподавательской</w:t>
      </w:r>
      <w:proofErr w:type="gramEnd"/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деятельности.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18</w:t>
      </w:r>
      <w:r w:rsidRPr="00190C5B">
        <w:rPr>
          <w:rFonts w:eastAsiaTheme="minorHAnsi"/>
          <w:sz w:val="28"/>
          <w:szCs w:val="28"/>
        </w:rPr>
        <w:t>. Многомерный подход к классификации методов обучения, воспитания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личности.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19</w:t>
      </w:r>
      <w:r w:rsidRPr="00190C5B">
        <w:rPr>
          <w:rFonts w:eastAsiaTheme="minorHAnsi"/>
          <w:sz w:val="28"/>
          <w:szCs w:val="28"/>
        </w:rPr>
        <w:t>. О понятиях «теория» и «технология» обучения. Сущность, принципы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 xml:space="preserve">проектирования и тенденции развития </w:t>
      </w:r>
      <w:proofErr w:type="gramStart"/>
      <w:r w:rsidRPr="00190C5B">
        <w:rPr>
          <w:rFonts w:eastAsiaTheme="minorHAnsi"/>
          <w:sz w:val="28"/>
          <w:szCs w:val="28"/>
        </w:rPr>
        <w:t>современных</w:t>
      </w:r>
      <w:proofErr w:type="gramEnd"/>
      <w:r w:rsidRPr="00190C5B">
        <w:rPr>
          <w:rFonts w:eastAsiaTheme="minorHAnsi"/>
          <w:sz w:val="28"/>
          <w:szCs w:val="28"/>
        </w:rPr>
        <w:t xml:space="preserve"> образовательных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технологий.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20</w:t>
      </w:r>
      <w:r w:rsidRPr="00190C5B">
        <w:rPr>
          <w:rFonts w:eastAsiaTheme="minorHAnsi"/>
          <w:sz w:val="28"/>
          <w:szCs w:val="28"/>
        </w:rPr>
        <w:t>. Модульное построение содержания дисциплины и рейтинговый контроль.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21</w:t>
      </w:r>
      <w:r w:rsidRPr="00190C5B">
        <w:rPr>
          <w:rFonts w:eastAsiaTheme="minorHAnsi"/>
          <w:sz w:val="28"/>
          <w:szCs w:val="28"/>
        </w:rPr>
        <w:t>. Интенсификация обучения и проблемное обучение.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22</w:t>
      </w:r>
      <w:r w:rsidRPr="00190C5B">
        <w:rPr>
          <w:rFonts w:eastAsiaTheme="minorHAnsi"/>
          <w:sz w:val="28"/>
          <w:szCs w:val="28"/>
        </w:rPr>
        <w:t>. Эвристические технологии обучения.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23</w:t>
      </w:r>
      <w:r w:rsidRPr="00190C5B">
        <w:rPr>
          <w:rFonts w:eastAsiaTheme="minorHAnsi"/>
          <w:sz w:val="28"/>
          <w:szCs w:val="28"/>
        </w:rPr>
        <w:t>. Активное обучение. Деловая игра как форма активного обучения.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24</w:t>
      </w:r>
      <w:r w:rsidRPr="00190C5B">
        <w:rPr>
          <w:rFonts w:eastAsiaTheme="minorHAnsi"/>
          <w:sz w:val="28"/>
          <w:szCs w:val="28"/>
        </w:rPr>
        <w:t>. Личностно-ориентированное обучение.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25</w:t>
      </w:r>
      <w:r w:rsidRPr="00190C5B">
        <w:rPr>
          <w:rFonts w:eastAsiaTheme="minorHAnsi"/>
          <w:sz w:val="28"/>
          <w:szCs w:val="28"/>
        </w:rPr>
        <w:t>. Технология знаково-контекстного обучения.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26</w:t>
      </w:r>
      <w:r w:rsidRPr="00190C5B">
        <w:rPr>
          <w:rFonts w:eastAsiaTheme="minorHAnsi"/>
          <w:sz w:val="28"/>
          <w:szCs w:val="28"/>
        </w:rPr>
        <w:t>. Технологии развивающего обучения.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27</w:t>
      </w:r>
      <w:r w:rsidRPr="00190C5B">
        <w:rPr>
          <w:rFonts w:eastAsiaTheme="minorHAnsi"/>
          <w:sz w:val="28"/>
          <w:szCs w:val="28"/>
        </w:rPr>
        <w:t>. Дифференцированное обучение.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28</w:t>
      </w:r>
      <w:r w:rsidRPr="00190C5B">
        <w:rPr>
          <w:rFonts w:eastAsiaTheme="minorHAnsi"/>
          <w:sz w:val="28"/>
          <w:szCs w:val="28"/>
        </w:rPr>
        <w:t>. Компетентностно-ориентированное обучение.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29</w:t>
      </w:r>
      <w:r w:rsidRPr="00190C5B">
        <w:rPr>
          <w:rFonts w:eastAsiaTheme="minorHAnsi"/>
          <w:sz w:val="28"/>
          <w:szCs w:val="28"/>
        </w:rPr>
        <w:t>. Информационные технологии обучения и технологии дистанционного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образования.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>0</w:t>
      </w:r>
      <w:r w:rsidRPr="00190C5B">
        <w:rPr>
          <w:rFonts w:eastAsiaTheme="minorHAnsi"/>
          <w:sz w:val="28"/>
          <w:szCs w:val="28"/>
        </w:rPr>
        <w:t>. Роль и место лекции в вузе. Структура лекционного занятия и оценка его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качества. Развитие лекционной формы в системе вузовского обучения.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>1</w:t>
      </w:r>
      <w:r w:rsidRPr="00190C5B">
        <w:rPr>
          <w:rFonts w:eastAsiaTheme="minorHAnsi"/>
          <w:sz w:val="28"/>
          <w:szCs w:val="28"/>
        </w:rPr>
        <w:t>. Семинарские и практические занятия в высшей школе. Семинар как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взаимодействие и общение участников.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>2</w:t>
      </w:r>
      <w:r w:rsidRPr="00190C5B">
        <w:rPr>
          <w:rFonts w:eastAsiaTheme="minorHAnsi"/>
          <w:sz w:val="28"/>
          <w:szCs w:val="28"/>
        </w:rPr>
        <w:t>. Самостоятельная работа студентов как развитие и самоорганизация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 xml:space="preserve">личности </w:t>
      </w:r>
      <w:proofErr w:type="gramStart"/>
      <w:r w:rsidRPr="00190C5B">
        <w:rPr>
          <w:rFonts w:eastAsiaTheme="minorHAnsi"/>
          <w:sz w:val="28"/>
          <w:szCs w:val="28"/>
        </w:rPr>
        <w:t>обучаемых</w:t>
      </w:r>
      <w:proofErr w:type="gramEnd"/>
      <w:r w:rsidRPr="00190C5B">
        <w:rPr>
          <w:rFonts w:eastAsiaTheme="minorHAnsi"/>
          <w:sz w:val="28"/>
          <w:szCs w:val="28"/>
        </w:rPr>
        <w:t>. Проектно-творческая деятельность студентов.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33</w:t>
      </w:r>
      <w:r w:rsidRPr="00190C5B">
        <w:rPr>
          <w:rFonts w:eastAsiaTheme="minorHAnsi"/>
          <w:sz w:val="28"/>
          <w:szCs w:val="28"/>
        </w:rPr>
        <w:t>. Основы педагогического контроля в высшей школе.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34</w:t>
      </w:r>
      <w:r w:rsidRPr="00190C5B">
        <w:rPr>
          <w:rFonts w:eastAsiaTheme="minorHAnsi"/>
          <w:sz w:val="28"/>
          <w:szCs w:val="28"/>
        </w:rPr>
        <w:t>. Формы и этапы педагогического проектирования.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35</w:t>
      </w:r>
      <w:r w:rsidRPr="00190C5B">
        <w:rPr>
          <w:rFonts w:eastAsiaTheme="minorHAnsi"/>
          <w:sz w:val="28"/>
          <w:szCs w:val="28"/>
        </w:rPr>
        <w:t xml:space="preserve">. Педагогическая </w:t>
      </w:r>
      <w:proofErr w:type="spellStart"/>
      <w:r w:rsidRPr="00190C5B">
        <w:rPr>
          <w:rFonts w:eastAsiaTheme="minorHAnsi"/>
          <w:sz w:val="28"/>
          <w:szCs w:val="28"/>
        </w:rPr>
        <w:t>инноватика</w:t>
      </w:r>
      <w:proofErr w:type="spellEnd"/>
      <w:r w:rsidRPr="00190C5B">
        <w:rPr>
          <w:rFonts w:eastAsiaTheme="minorHAnsi"/>
          <w:sz w:val="28"/>
          <w:szCs w:val="28"/>
        </w:rPr>
        <w:t xml:space="preserve"> как теория и технология нововведений.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36</w:t>
      </w:r>
      <w:r w:rsidRPr="00190C5B">
        <w:rPr>
          <w:rFonts w:eastAsiaTheme="minorHAnsi"/>
          <w:sz w:val="28"/>
          <w:szCs w:val="28"/>
        </w:rPr>
        <w:t>. Саморазвитие методологической культуры вузовского педагога.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37</w:t>
      </w:r>
      <w:r w:rsidRPr="00190C5B">
        <w:rPr>
          <w:rFonts w:eastAsiaTheme="minorHAnsi"/>
          <w:sz w:val="28"/>
          <w:szCs w:val="28"/>
        </w:rPr>
        <w:t>. Педагогический мониторинг как системная диагностика качества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 w:rsidRPr="00190C5B">
        <w:rPr>
          <w:rFonts w:eastAsiaTheme="minorHAnsi"/>
          <w:sz w:val="28"/>
          <w:szCs w:val="28"/>
        </w:rPr>
        <w:t>образования.</w:t>
      </w:r>
    </w:p>
    <w:p w:rsidR="005E6F19" w:rsidRPr="00190C5B" w:rsidRDefault="005E6F19" w:rsidP="005E6F1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38</w:t>
      </w:r>
      <w:r w:rsidRPr="00190C5B">
        <w:rPr>
          <w:rFonts w:eastAsiaTheme="minorHAnsi"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>Федеральный г</w:t>
      </w:r>
      <w:r w:rsidRPr="00190C5B">
        <w:rPr>
          <w:rFonts w:eastAsiaTheme="minorHAnsi"/>
          <w:sz w:val="28"/>
          <w:szCs w:val="28"/>
        </w:rPr>
        <w:t xml:space="preserve">осударственный образовательный стандарт </w:t>
      </w:r>
      <w:r>
        <w:rPr>
          <w:rFonts w:eastAsiaTheme="minorHAnsi"/>
          <w:sz w:val="28"/>
          <w:szCs w:val="28"/>
        </w:rPr>
        <w:t xml:space="preserve">высшего образования </w:t>
      </w:r>
      <w:r w:rsidRPr="00190C5B">
        <w:rPr>
          <w:rFonts w:eastAsiaTheme="minorHAnsi"/>
          <w:sz w:val="28"/>
          <w:szCs w:val="28"/>
        </w:rPr>
        <w:t>и оценка результатов</w:t>
      </w:r>
      <w:r>
        <w:rPr>
          <w:rFonts w:eastAsiaTheme="minorHAnsi"/>
          <w:sz w:val="28"/>
          <w:szCs w:val="28"/>
        </w:rPr>
        <w:t xml:space="preserve"> </w:t>
      </w:r>
      <w:r w:rsidRPr="00190C5B">
        <w:rPr>
          <w:rFonts w:eastAsiaTheme="minorHAnsi"/>
          <w:sz w:val="28"/>
          <w:szCs w:val="28"/>
        </w:rPr>
        <w:t>обучения.</w:t>
      </w:r>
    </w:p>
    <w:p w:rsidR="00382304" w:rsidRDefault="00382304"/>
    <w:sectPr w:rsidR="00382304" w:rsidSect="0038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6F19"/>
    <w:rsid w:val="00091259"/>
    <w:rsid w:val="0011796B"/>
    <w:rsid w:val="001523DF"/>
    <w:rsid w:val="001B71C4"/>
    <w:rsid w:val="002632EF"/>
    <w:rsid w:val="00380644"/>
    <w:rsid w:val="00382304"/>
    <w:rsid w:val="003A2694"/>
    <w:rsid w:val="004044A1"/>
    <w:rsid w:val="00480B9E"/>
    <w:rsid w:val="004812B5"/>
    <w:rsid w:val="004B4E38"/>
    <w:rsid w:val="004F266A"/>
    <w:rsid w:val="00560D3F"/>
    <w:rsid w:val="005751CC"/>
    <w:rsid w:val="005E6F19"/>
    <w:rsid w:val="00612626"/>
    <w:rsid w:val="0070701A"/>
    <w:rsid w:val="007121AD"/>
    <w:rsid w:val="007562B3"/>
    <w:rsid w:val="00773326"/>
    <w:rsid w:val="007770E8"/>
    <w:rsid w:val="00803B54"/>
    <w:rsid w:val="009A78AA"/>
    <w:rsid w:val="009F4842"/>
    <w:rsid w:val="00A42674"/>
    <w:rsid w:val="00B35F1C"/>
    <w:rsid w:val="00B4090A"/>
    <w:rsid w:val="00B557F4"/>
    <w:rsid w:val="00CE06DA"/>
    <w:rsid w:val="00D159D2"/>
    <w:rsid w:val="00D50401"/>
    <w:rsid w:val="00E06D28"/>
    <w:rsid w:val="00E30E27"/>
    <w:rsid w:val="00FA0E01"/>
    <w:rsid w:val="00FA2214"/>
    <w:rsid w:val="00FD4097"/>
    <w:rsid w:val="00F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chyprova.d</dc:creator>
  <cp:lastModifiedBy>chyprova.d</cp:lastModifiedBy>
  <cp:revision>1</cp:revision>
  <dcterms:created xsi:type="dcterms:W3CDTF">2018-12-14T02:11:00Z</dcterms:created>
  <dcterms:modified xsi:type="dcterms:W3CDTF">2018-12-14T02:12:00Z</dcterms:modified>
</cp:coreProperties>
</file>